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0215A4" w:rsidRPr="00E742A6" w:rsidP="000215A4" w14:paraId="039429E0" w14:textId="0FCDC190">
      <w:pPr>
        <w:keepNext/>
        <w:keepLines/>
        <w:spacing w:after="0" w:line="240" w:lineRule="auto"/>
        <w:ind w:left="-284"/>
        <w:jc w:val="right"/>
        <w:outlineLvl w:val="0"/>
        <w:rPr>
          <w:rFonts w:ascii="Times New Roman" w:hAnsi="Times New Roman" w:eastAsiaTheme="majorEastAsia" w:cs="Times New Roman"/>
          <w:bCs/>
        </w:rPr>
      </w:pPr>
      <w:r w:rsidRPr="00E742A6">
        <w:rPr>
          <w:rFonts w:ascii="Times New Roman" w:hAnsi="Times New Roman" w:eastAsiaTheme="majorEastAsia" w:cs="Times New Roman"/>
          <w:bCs/>
        </w:rPr>
        <w:t>УИД № 86</w:t>
      </w:r>
      <w:r w:rsidRPr="00E742A6">
        <w:rPr>
          <w:rFonts w:ascii="Times New Roman" w:hAnsi="Times New Roman" w:eastAsiaTheme="majorEastAsia" w:cs="Times New Roman"/>
          <w:bCs/>
          <w:lang w:val="en-US"/>
        </w:rPr>
        <w:t>MS</w:t>
      </w:r>
      <w:r w:rsidRPr="00E742A6">
        <w:rPr>
          <w:rFonts w:ascii="Times New Roman" w:hAnsi="Times New Roman" w:eastAsiaTheme="majorEastAsia" w:cs="Times New Roman"/>
          <w:bCs/>
        </w:rPr>
        <w:t>00</w:t>
      </w:r>
      <w:r>
        <w:rPr>
          <w:rFonts w:ascii="Times New Roman" w:hAnsi="Times New Roman" w:eastAsiaTheme="majorEastAsia" w:cs="Times New Roman"/>
          <w:bCs/>
        </w:rPr>
        <w:t>36-01-2023-003316-85</w:t>
      </w:r>
    </w:p>
    <w:p w:rsidR="000215A4" w:rsidRPr="00E742A6" w:rsidP="000215A4" w14:paraId="661719D0" w14:textId="4118F58D">
      <w:pPr>
        <w:keepNext/>
        <w:keepLines/>
        <w:spacing w:after="0" w:line="240" w:lineRule="auto"/>
        <w:ind w:left="-284"/>
        <w:jc w:val="right"/>
        <w:outlineLvl w:val="0"/>
        <w:rPr>
          <w:rFonts w:ascii="Times New Roman" w:hAnsi="Times New Roman" w:eastAsiaTheme="majorEastAsia" w:cs="Times New Roman"/>
          <w:bCs/>
        </w:rPr>
      </w:pPr>
      <w:r w:rsidRPr="00E742A6">
        <w:rPr>
          <w:rFonts w:ascii="Times New Roman" w:hAnsi="Times New Roman" w:eastAsiaTheme="majorEastAsia" w:cs="Times New Roman"/>
          <w:bCs/>
        </w:rPr>
        <w:t>производство № 2-</w:t>
      </w:r>
      <w:r>
        <w:rPr>
          <w:rFonts w:ascii="Times New Roman" w:hAnsi="Times New Roman" w:eastAsiaTheme="majorEastAsia" w:cs="Times New Roman"/>
          <w:bCs/>
        </w:rPr>
        <w:t>1651-1902</w:t>
      </w:r>
      <w:r w:rsidRPr="00E742A6">
        <w:rPr>
          <w:rFonts w:ascii="Times New Roman" w:hAnsi="Times New Roman" w:eastAsiaTheme="majorEastAsia" w:cs="Times New Roman"/>
          <w:bCs/>
        </w:rPr>
        <w:t>/2025</w:t>
      </w:r>
    </w:p>
    <w:p w:rsidR="000215A4" w:rsidRPr="00E742A6" w:rsidP="000215A4" w14:paraId="1F463D8C" w14:textId="77777777">
      <w:pPr>
        <w:keepNext/>
        <w:keepLines/>
        <w:spacing w:after="0" w:line="240" w:lineRule="auto"/>
        <w:ind w:left="-284"/>
        <w:jc w:val="center"/>
        <w:outlineLvl w:val="0"/>
        <w:rPr>
          <w:rFonts w:ascii="Times New Roman" w:hAnsi="Times New Roman" w:eastAsiaTheme="majorEastAsia" w:cs="Times New Roman"/>
          <w:bCs/>
          <w:sz w:val="28"/>
          <w:szCs w:val="28"/>
        </w:rPr>
      </w:pPr>
    </w:p>
    <w:p w:rsidR="000215A4" w:rsidRPr="00E742A6" w:rsidP="000215A4" w14:paraId="64B3D66F" w14:textId="77777777">
      <w:pPr>
        <w:keepNext/>
        <w:keepLines/>
        <w:spacing w:after="0" w:line="240" w:lineRule="auto"/>
        <w:ind w:left="-284"/>
        <w:jc w:val="center"/>
        <w:outlineLvl w:val="0"/>
        <w:rPr>
          <w:rFonts w:ascii="Times New Roman" w:hAnsi="Times New Roman" w:eastAsiaTheme="majorEastAsia" w:cs="Times New Roman"/>
          <w:bCs/>
          <w:sz w:val="28"/>
          <w:szCs w:val="28"/>
        </w:rPr>
      </w:pPr>
      <w:r w:rsidRPr="00E742A6">
        <w:rPr>
          <w:rFonts w:ascii="Times New Roman" w:hAnsi="Times New Roman" w:eastAsiaTheme="majorEastAsia" w:cs="Times New Roman"/>
          <w:bCs/>
          <w:sz w:val="28"/>
          <w:szCs w:val="28"/>
        </w:rPr>
        <w:t>РЕШЕНИЕ</w:t>
      </w:r>
    </w:p>
    <w:p w:rsidR="000215A4" w:rsidRPr="00E742A6" w:rsidP="000215A4" w14:paraId="62365177" w14:textId="77777777">
      <w:pPr>
        <w:spacing w:after="0" w:line="240" w:lineRule="auto"/>
        <w:ind w:left="-284"/>
        <w:jc w:val="center"/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</w:pPr>
      <w:r w:rsidRPr="00E742A6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>ИМЕНЕМ РОССИЙСКОЙ ФЕДЕРАЦИИ</w:t>
      </w:r>
    </w:p>
    <w:p w:rsidR="000215A4" w:rsidP="000215A4" w14:paraId="58E026B5" w14:textId="77777777">
      <w:pPr>
        <w:spacing w:after="0" w:line="240" w:lineRule="auto"/>
        <w:ind w:left="-284" w:firstLine="568"/>
        <w:jc w:val="both"/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</w:pPr>
    </w:p>
    <w:p w:rsidR="000215A4" w:rsidRPr="00E742A6" w:rsidP="000215A4" w14:paraId="2A39DDD9" w14:textId="4621FDC4">
      <w:pPr>
        <w:spacing w:after="0" w:line="240" w:lineRule="auto"/>
        <w:ind w:left="-284" w:firstLine="568"/>
        <w:jc w:val="both"/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>19</w:t>
      </w:r>
      <w:r w:rsidRPr="00E742A6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 xml:space="preserve"> августа 2025 года </w:t>
      </w:r>
      <w:r w:rsidRPr="00E742A6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ab/>
      </w:r>
      <w:r w:rsidRPr="00E742A6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ab/>
      </w:r>
      <w:r w:rsidRPr="00E742A6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ab/>
      </w:r>
      <w:r w:rsidRPr="00E742A6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ab/>
      </w:r>
      <w:r w:rsidRPr="00E742A6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ab/>
      </w:r>
      <w:r w:rsidRPr="00E742A6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ab/>
      </w:r>
      <w:r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 xml:space="preserve">               </w:t>
      </w:r>
      <w:r w:rsidRPr="00E742A6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 xml:space="preserve"> город</w:t>
      </w:r>
      <w:r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 xml:space="preserve"> </w:t>
      </w:r>
      <w:r w:rsidRPr="00E742A6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 xml:space="preserve">Мегион                                                              </w:t>
      </w:r>
      <w:r w:rsidRPr="00E742A6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ab/>
        <w:t xml:space="preserve">    </w:t>
      </w:r>
      <w:r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>М</w:t>
      </w:r>
      <w:r w:rsidRPr="00E742A6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 xml:space="preserve">ировой судья судебного участка № 2 Мегионского судебного района Ханты-Мансийского автономного округа - Югры Плотникова Е.А., </w:t>
      </w:r>
    </w:p>
    <w:p w:rsidR="000215A4" w:rsidP="000215A4" w14:paraId="09009D7C" w14:textId="77777777">
      <w:pPr>
        <w:spacing w:after="0" w:line="240" w:lineRule="auto"/>
        <w:ind w:left="-284" w:firstLine="568"/>
        <w:jc w:val="both"/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</w:pPr>
      <w:r w:rsidRPr="00E742A6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 xml:space="preserve">при секретаре </w:t>
      </w:r>
      <w:r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>Шишман А.В.</w:t>
      </w:r>
      <w:r w:rsidRPr="00E742A6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>,</w:t>
      </w:r>
    </w:p>
    <w:p w:rsidR="000215A4" w:rsidRPr="00E742A6" w:rsidP="000215A4" w14:paraId="77A654BE" w14:textId="37BD4C57">
      <w:pPr>
        <w:spacing w:after="0" w:line="240" w:lineRule="auto"/>
        <w:ind w:left="-284" w:firstLine="568"/>
        <w:jc w:val="both"/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</w:pPr>
      <w:r w:rsidRPr="00E742A6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>рассмотрев в открытом судебном заседании гражданское дело № 2-</w:t>
      </w:r>
      <w:r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>1651-1902</w:t>
      </w:r>
      <w:r w:rsidRPr="00E742A6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 xml:space="preserve">/2025 по исковому заявлению </w:t>
      </w:r>
      <w:r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>ООО ПКО «</w:t>
      </w:r>
      <w:r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>Защита  онлайн</w:t>
      </w:r>
      <w:r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>» к Стус Олегу Александровичу о взыскании задолженности по договору потребительского займа и судебных расходов, ру</w:t>
      </w:r>
      <w:r w:rsidRPr="00E742A6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>ководствуясь статьями 193-199 Гражданского процессуального кодекса Российской Федерации,</w:t>
      </w:r>
    </w:p>
    <w:p w:rsidR="000215A4" w:rsidP="000215A4" w14:paraId="430DEDCA" w14:textId="77777777">
      <w:pPr>
        <w:spacing w:after="0" w:line="240" w:lineRule="auto"/>
        <w:ind w:left="-284" w:firstLine="568"/>
        <w:jc w:val="center"/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</w:pPr>
    </w:p>
    <w:p w:rsidR="000215A4" w:rsidRPr="00E742A6" w:rsidP="000215A4" w14:paraId="08684676" w14:textId="77777777">
      <w:pPr>
        <w:spacing w:after="0" w:line="240" w:lineRule="auto"/>
        <w:ind w:left="-284" w:firstLine="568"/>
        <w:jc w:val="center"/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</w:pPr>
      <w:r w:rsidRPr="00E742A6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>РЕШИЛ:</w:t>
      </w:r>
    </w:p>
    <w:p w:rsidR="000215A4" w:rsidP="000215A4" w14:paraId="2363DBCF" w14:textId="77777777">
      <w:pPr>
        <w:spacing w:after="0" w:line="240" w:lineRule="auto"/>
        <w:ind w:left="-284" w:firstLine="568"/>
        <w:jc w:val="both"/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</w:pPr>
    </w:p>
    <w:p w:rsidR="000215A4" w:rsidRPr="00E742A6" w:rsidP="000215A4" w14:paraId="48F45DDA" w14:textId="08D327E9">
      <w:pPr>
        <w:spacing w:after="0" w:line="240" w:lineRule="auto"/>
        <w:ind w:left="-284" w:firstLine="568"/>
        <w:jc w:val="both"/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</w:pPr>
      <w:r w:rsidRPr="00E742A6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 xml:space="preserve">Исковое заявление </w:t>
      </w:r>
      <w:r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>ООО ПКО «</w:t>
      </w:r>
      <w:r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>Защита  онлайн</w:t>
      </w:r>
      <w:r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 xml:space="preserve">» к Стус Олегу Александровичу о взыскании задолженности по договору потребительского займа и судебных расходов, </w:t>
      </w:r>
      <w:r w:rsidRPr="00E742A6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>удовлетворить.</w:t>
      </w:r>
    </w:p>
    <w:p w:rsidR="000215A4" w:rsidRPr="00E742A6" w:rsidP="000215A4" w14:paraId="61C1633D" w14:textId="5C50A6A0">
      <w:pPr>
        <w:spacing w:after="0" w:line="240" w:lineRule="auto"/>
        <w:ind w:left="-284" w:firstLine="568"/>
        <w:jc w:val="both"/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</w:pPr>
      <w:r w:rsidRPr="00E742A6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 xml:space="preserve">Взыскать с </w:t>
      </w:r>
      <w:r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 xml:space="preserve">Стус Олега Александровича (ИНН </w:t>
      </w:r>
      <w:r w:rsidR="009052ED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>*</w:t>
      </w:r>
      <w:r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 xml:space="preserve">) в пользу ООО ПКО «Защита онлайн» (ИНН 5407973637)  задолженность по договору потребительского  займа № </w:t>
      </w:r>
      <w:r w:rsidR="009052ED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>*</w:t>
      </w:r>
      <w:r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 xml:space="preserve"> от 22 июня 2024 года в размере 14364 рубля</w:t>
      </w:r>
      <w:r w:rsidR="000F4C4C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 xml:space="preserve"> и ра</w:t>
      </w:r>
      <w:r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 xml:space="preserve">сходы по уплате государственной пошлины в размере 4000 рублей, всего взыскать: </w:t>
      </w:r>
      <w:r w:rsidR="000F4C4C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>18364 рубля</w:t>
      </w:r>
      <w:r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>.</w:t>
      </w:r>
    </w:p>
    <w:p w:rsidR="000215A4" w:rsidRPr="00E742A6" w:rsidP="000215A4" w14:paraId="5308FC57" w14:textId="77777777">
      <w:pPr>
        <w:spacing w:after="0" w:line="240" w:lineRule="auto"/>
        <w:ind w:left="-284" w:firstLine="568"/>
        <w:jc w:val="both"/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</w:pPr>
      <w:r w:rsidRPr="00E742A6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>Разъяснить, что лица, участвующие в деле, вправе подать заявления о составлении мотивированного решения суда в течение трех дней со дня объявления резолютивной части решения суда, если лица, участвующие в деле, их представители присутствовали в судебном заседании; в течение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 w:rsidR="000215A4" w:rsidRPr="00E742A6" w:rsidP="000215A4" w14:paraId="1AC58600" w14:textId="77777777">
      <w:pPr>
        <w:spacing w:after="0" w:line="240" w:lineRule="auto"/>
        <w:ind w:left="-284" w:firstLine="568"/>
        <w:jc w:val="both"/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</w:pPr>
      <w:r w:rsidRPr="00E742A6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>Мировой судья составляет мотивированное решение суда в течение десяти дней со дня поступления от лиц, участвующих в деле, их представителей заявления о составлении мотивированного решения суда.</w:t>
      </w:r>
    </w:p>
    <w:p w:rsidR="000215A4" w:rsidRPr="00E742A6" w:rsidP="000215A4" w14:paraId="26B27329" w14:textId="77777777">
      <w:pPr>
        <w:spacing w:after="0" w:line="240" w:lineRule="auto"/>
        <w:ind w:left="-284" w:firstLine="568"/>
        <w:jc w:val="both"/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</w:pPr>
      <w:r w:rsidRPr="00E742A6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>Решение может быть обжаловано в апелляционном порядке в Мегионский городской суд Ханты-Мансийского автономного округа-Югры через мирового судью в течение месяца со дня вынесения решения.</w:t>
      </w:r>
    </w:p>
    <w:p w:rsidR="000215A4" w:rsidRPr="00E742A6" w:rsidP="000215A4" w14:paraId="26F8B879" w14:textId="77777777">
      <w:pPr>
        <w:autoSpaceDE w:val="0"/>
        <w:autoSpaceDN w:val="0"/>
        <w:adjustRightInd w:val="0"/>
        <w:spacing w:after="0" w:line="240" w:lineRule="auto"/>
        <w:ind w:left="-284" w:firstLine="568"/>
        <w:jc w:val="both"/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</w:pPr>
    </w:p>
    <w:p w:rsidR="000215A4" w:rsidP="000215A4" w14:paraId="2EC9C5DC" w14:textId="7990AB05">
      <w:pPr>
        <w:autoSpaceDE w:val="0"/>
        <w:autoSpaceDN w:val="0"/>
        <w:adjustRightInd w:val="0"/>
        <w:spacing w:after="0" w:line="240" w:lineRule="auto"/>
        <w:ind w:left="-284" w:firstLine="568"/>
        <w:jc w:val="both"/>
        <w:rPr>
          <w:rFonts w:ascii="Times New Roman" w:eastAsia="Times New Roman" w:hAnsi="Times New Roman" w:cs="Times New Roman"/>
          <w:bCs/>
          <w:spacing w:val="-3"/>
          <w:kern w:val="0"/>
          <w:sz w:val="28"/>
          <w:szCs w:val="28"/>
          <w:lang w:eastAsia="ru-RU"/>
          <w14:ligatures w14:val="none"/>
        </w:rPr>
      </w:pPr>
      <w:r w:rsidRPr="00E742A6">
        <w:rPr>
          <w:rFonts w:ascii="Times New Roman" w:eastAsia="Times New Roman" w:hAnsi="Times New Roman" w:cs="Times New Roman"/>
          <w:bCs/>
          <w:spacing w:val="-3"/>
          <w:kern w:val="0"/>
          <w:sz w:val="28"/>
          <w:szCs w:val="28"/>
          <w:lang w:eastAsia="ru-RU"/>
          <w14:ligatures w14:val="none"/>
        </w:rPr>
        <w:t xml:space="preserve">Мировой </w:t>
      </w:r>
      <w:r w:rsidRPr="00E742A6">
        <w:rPr>
          <w:rFonts w:ascii="Times New Roman" w:eastAsia="Times New Roman" w:hAnsi="Times New Roman" w:cs="Times New Roman"/>
          <w:bCs/>
          <w:spacing w:val="-3"/>
          <w:kern w:val="0"/>
          <w:sz w:val="28"/>
          <w:szCs w:val="28"/>
          <w:lang w:eastAsia="ru-RU"/>
          <w14:ligatures w14:val="none"/>
        </w:rPr>
        <w:t xml:space="preserve">судья  </w:t>
      </w:r>
      <w:r w:rsidRPr="00E742A6">
        <w:rPr>
          <w:rFonts w:ascii="Times New Roman" w:eastAsia="Times New Roman" w:hAnsi="Times New Roman" w:cs="Times New Roman"/>
          <w:bCs/>
          <w:spacing w:val="-3"/>
          <w:kern w:val="0"/>
          <w:sz w:val="28"/>
          <w:szCs w:val="28"/>
          <w:lang w:eastAsia="ru-RU"/>
          <w14:ligatures w14:val="none"/>
        </w:rPr>
        <w:tab/>
      </w:r>
      <w:r w:rsidRPr="00E742A6">
        <w:rPr>
          <w:rFonts w:ascii="Times New Roman" w:eastAsia="Times New Roman" w:hAnsi="Times New Roman" w:cs="Times New Roman"/>
          <w:bCs/>
          <w:spacing w:val="-3"/>
          <w:kern w:val="0"/>
          <w:sz w:val="28"/>
          <w:szCs w:val="28"/>
          <w:lang w:eastAsia="ru-RU"/>
          <w14:ligatures w14:val="none"/>
        </w:rPr>
        <w:tab/>
      </w:r>
      <w:r w:rsidR="00CB06E3">
        <w:rPr>
          <w:rFonts w:ascii="Times New Roman" w:eastAsia="Times New Roman" w:hAnsi="Times New Roman" w:cs="Times New Roman"/>
          <w:bCs/>
          <w:spacing w:val="-3"/>
          <w:kern w:val="0"/>
          <w:sz w:val="28"/>
          <w:szCs w:val="28"/>
          <w:lang w:eastAsia="ru-RU"/>
          <w14:ligatures w14:val="none"/>
        </w:rPr>
        <w:t>подпись</w:t>
      </w:r>
      <w:r w:rsidRPr="00E742A6">
        <w:rPr>
          <w:rFonts w:ascii="Times New Roman" w:eastAsia="Times New Roman" w:hAnsi="Times New Roman" w:cs="Times New Roman"/>
          <w:bCs/>
          <w:spacing w:val="-3"/>
          <w:kern w:val="0"/>
          <w:sz w:val="28"/>
          <w:szCs w:val="28"/>
          <w:lang w:eastAsia="ru-RU"/>
          <w14:ligatures w14:val="none"/>
        </w:rPr>
        <w:tab/>
      </w:r>
      <w:r w:rsidRPr="00E742A6">
        <w:rPr>
          <w:rFonts w:ascii="Times New Roman" w:eastAsia="Times New Roman" w:hAnsi="Times New Roman" w:cs="Times New Roman"/>
          <w:bCs/>
          <w:spacing w:val="-3"/>
          <w:kern w:val="0"/>
          <w:sz w:val="28"/>
          <w:szCs w:val="28"/>
          <w:lang w:eastAsia="ru-RU"/>
          <w14:ligatures w14:val="none"/>
        </w:rPr>
        <w:tab/>
      </w:r>
      <w:r w:rsidRPr="00E742A6">
        <w:rPr>
          <w:rFonts w:ascii="Times New Roman" w:eastAsia="Times New Roman" w:hAnsi="Times New Roman" w:cs="Times New Roman"/>
          <w:bCs/>
          <w:spacing w:val="-3"/>
          <w:kern w:val="0"/>
          <w:sz w:val="28"/>
          <w:szCs w:val="28"/>
          <w:lang w:eastAsia="ru-RU"/>
          <w14:ligatures w14:val="none"/>
        </w:rPr>
        <w:tab/>
      </w:r>
      <w:r w:rsidRPr="00E742A6">
        <w:rPr>
          <w:rFonts w:ascii="Times New Roman" w:eastAsia="Times New Roman" w:hAnsi="Times New Roman" w:cs="Times New Roman"/>
          <w:bCs/>
          <w:spacing w:val="-3"/>
          <w:kern w:val="0"/>
          <w:sz w:val="28"/>
          <w:szCs w:val="28"/>
          <w:lang w:eastAsia="ru-RU"/>
          <w14:ligatures w14:val="none"/>
        </w:rPr>
        <w:tab/>
      </w:r>
      <w:r w:rsidRPr="00E742A6">
        <w:rPr>
          <w:rFonts w:ascii="Times New Roman" w:eastAsia="Times New Roman" w:hAnsi="Times New Roman" w:cs="Times New Roman"/>
          <w:bCs/>
          <w:spacing w:val="-3"/>
          <w:kern w:val="0"/>
          <w:sz w:val="28"/>
          <w:szCs w:val="28"/>
          <w:lang w:eastAsia="ru-RU"/>
          <w14:ligatures w14:val="none"/>
        </w:rPr>
        <w:t>Е.А</w:t>
      </w:r>
      <w:r w:rsidRPr="00E742A6">
        <w:rPr>
          <w:rFonts w:ascii="Times New Roman" w:eastAsia="Times New Roman" w:hAnsi="Times New Roman" w:cs="Times New Roman"/>
          <w:bCs/>
          <w:spacing w:val="-3"/>
          <w:kern w:val="0"/>
          <w:sz w:val="28"/>
          <w:szCs w:val="28"/>
          <w:lang w:eastAsia="ru-RU"/>
          <w14:ligatures w14:val="none"/>
        </w:rPr>
        <w:t>.Плотникова</w:t>
      </w:r>
    </w:p>
    <w:p w:rsidR="00CB06E3" w:rsidP="000215A4" w14:paraId="3DFDE9CF" w14:textId="50FF81F1">
      <w:pPr>
        <w:autoSpaceDE w:val="0"/>
        <w:autoSpaceDN w:val="0"/>
        <w:adjustRightInd w:val="0"/>
        <w:spacing w:after="0" w:line="240" w:lineRule="auto"/>
        <w:ind w:left="-284" w:firstLine="568"/>
        <w:jc w:val="both"/>
        <w:rPr>
          <w:rFonts w:ascii="Times New Roman" w:eastAsia="Times New Roman" w:hAnsi="Times New Roman" w:cs="Times New Roman"/>
          <w:bCs/>
          <w:spacing w:val="-3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bCs/>
          <w:spacing w:val="-3"/>
          <w:kern w:val="0"/>
          <w:sz w:val="28"/>
          <w:szCs w:val="28"/>
          <w:lang w:eastAsia="ru-RU"/>
          <w14:ligatures w14:val="none"/>
        </w:rPr>
        <w:t>Копия верна</w:t>
      </w:r>
    </w:p>
    <w:p w:rsidR="000215A4" w:rsidRPr="00E742A6" w:rsidP="000215A4" w14:paraId="75B48461" w14:textId="77777777">
      <w:pPr>
        <w:autoSpaceDE w:val="0"/>
        <w:autoSpaceDN w:val="0"/>
        <w:adjustRightInd w:val="0"/>
        <w:spacing w:after="0" w:line="240" w:lineRule="auto"/>
        <w:ind w:left="-284" w:firstLine="568"/>
        <w:jc w:val="both"/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</w:pPr>
      <w:r w:rsidRPr="00E742A6">
        <w:rPr>
          <w:rFonts w:ascii="Times New Roman" w:eastAsia="Times New Roman" w:hAnsi="Times New Roman" w:cs="Times New Roman"/>
          <w:bCs/>
          <w:spacing w:val="-3"/>
          <w:kern w:val="0"/>
          <w:sz w:val="28"/>
          <w:szCs w:val="28"/>
          <w:lang w:eastAsia="ru-RU"/>
          <w14:ligatures w14:val="none"/>
        </w:rPr>
        <w:tab/>
        <w:t xml:space="preserve">   </w:t>
      </w:r>
      <w:r w:rsidRPr="00E742A6">
        <w:rPr>
          <w:rFonts w:ascii="Times New Roman" w:eastAsia="Times New Roman" w:hAnsi="Times New Roman" w:cs="Times New Roman"/>
          <w:bCs/>
          <w:spacing w:val="-3"/>
          <w:kern w:val="0"/>
          <w:sz w:val="28"/>
          <w:szCs w:val="28"/>
          <w:lang w:eastAsia="ru-RU"/>
          <w14:ligatures w14:val="none"/>
        </w:rPr>
        <w:tab/>
        <w:t xml:space="preserve">        </w:t>
      </w:r>
      <w:r w:rsidRPr="00E742A6">
        <w:rPr>
          <w:rFonts w:ascii="Times New Roman" w:eastAsia="Times New Roman" w:hAnsi="Times New Roman" w:cs="Times New Roman"/>
          <w:bCs/>
          <w:spacing w:val="-3"/>
          <w:kern w:val="0"/>
          <w:sz w:val="28"/>
          <w:szCs w:val="28"/>
          <w:lang w:eastAsia="ru-RU"/>
          <w14:ligatures w14:val="none"/>
        </w:rPr>
        <w:tab/>
        <w:t xml:space="preserve">         </w:t>
      </w:r>
      <w:r w:rsidRPr="00E742A6">
        <w:rPr>
          <w:rFonts w:ascii="Times New Roman" w:eastAsia="Times New Roman" w:hAnsi="Times New Roman" w:cs="Times New Roman"/>
          <w:bCs/>
          <w:spacing w:val="-3"/>
          <w:kern w:val="0"/>
          <w:sz w:val="28"/>
          <w:szCs w:val="28"/>
          <w:lang w:eastAsia="ru-RU"/>
          <w14:ligatures w14:val="none"/>
        </w:rPr>
        <w:tab/>
        <w:t xml:space="preserve">                  </w:t>
      </w:r>
    </w:p>
    <w:p w:rsidR="000215A4" w:rsidP="000215A4" w14:paraId="294778DF" w14:textId="77777777"/>
    <w:p w:rsidR="000215A4" w:rsidP="000215A4" w14:paraId="35F4D1C3" w14:textId="77777777"/>
    <w:p w:rsidR="00C621A3" w:rsidRPr="000215A4" w:rsidP="000215A4" w14:paraId="37B142F1" w14:textId="77777777"/>
    <w:sectPr w:rsidSect="00131E7D">
      <w:pgSz w:w="11906" w:h="16838"/>
      <w:pgMar w:top="568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115E9"/>
    <w:rsid w:val="000215A4"/>
    <w:rsid w:val="000F4C4C"/>
    <w:rsid w:val="00131E7D"/>
    <w:rsid w:val="005476C3"/>
    <w:rsid w:val="006115E9"/>
    <w:rsid w:val="006F0127"/>
    <w:rsid w:val="009052ED"/>
    <w:rsid w:val="00AB3398"/>
    <w:rsid w:val="00C621A3"/>
    <w:rsid w:val="00C911D4"/>
    <w:rsid w:val="00CB06E3"/>
    <w:rsid w:val="00D07790"/>
    <w:rsid w:val="00E742A6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E8917DD5-CCE9-404F-8296-596234D58C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215A4"/>
  </w:style>
  <w:style w:type="paragraph" w:styleId="Heading1">
    <w:name w:val="heading 1"/>
    <w:basedOn w:val="Normal"/>
    <w:next w:val="Normal"/>
    <w:link w:val="1"/>
    <w:uiPriority w:val="9"/>
    <w:qFormat/>
    <w:rsid w:val="006115E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2"/>
    <w:uiPriority w:val="9"/>
    <w:semiHidden/>
    <w:unhideWhenUsed/>
    <w:qFormat/>
    <w:rsid w:val="006115E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3"/>
    <w:uiPriority w:val="9"/>
    <w:semiHidden/>
    <w:unhideWhenUsed/>
    <w:qFormat/>
    <w:rsid w:val="006115E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4"/>
    <w:uiPriority w:val="9"/>
    <w:semiHidden/>
    <w:unhideWhenUsed/>
    <w:qFormat/>
    <w:rsid w:val="006115E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5"/>
    <w:uiPriority w:val="9"/>
    <w:semiHidden/>
    <w:unhideWhenUsed/>
    <w:qFormat/>
    <w:rsid w:val="006115E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6"/>
    <w:uiPriority w:val="9"/>
    <w:semiHidden/>
    <w:unhideWhenUsed/>
    <w:qFormat/>
    <w:rsid w:val="006115E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7"/>
    <w:uiPriority w:val="9"/>
    <w:semiHidden/>
    <w:unhideWhenUsed/>
    <w:qFormat/>
    <w:rsid w:val="006115E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8"/>
    <w:uiPriority w:val="9"/>
    <w:semiHidden/>
    <w:unhideWhenUsed/>
    <w:qFormat/>
    <w:rsid w:val="006115E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9"/>
    <w:uiPriority w:val="9"/>
    <w:semiHidden/>
    <w:unhideWhenUsed/>
    <w:qFormat/>
    <w:rsid w:val="006115E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1">
    <w:name w:val="Заголовок 1 Знак"/>
    <w:basedOn w:val="DefaultParagraphFont"/>
    <w:link w:val="Heading1"/>
    <w:uiPriority w:val="9"/>
    <w:rsid w:val="006115E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">
    <w:name w:val="Заголовок 2 Знак"/>
    <w:basedOn w:val="DefaultParagraphFont"/>
    <w:link w:val="Heading2"/>
    <w:uiPriority w:val="9"/>
    <w:semiHidden/>
    <w:rsid w:val="006115E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">
    <w:name w:val="Заголовок 3 Знак"/>
    <w:basedOn w:val="DefaultParagraphFont"/>
    <w:link w:val="Heading3"/>
    <w:uiPriority w:val="9"/>
    <w:semiHidden/>
    <w:rsid w:val="006115E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">
    <w:name w:val="Заголовок 4 Знак"/>
    <w:basedOn w:val="DefaultParagraphFont"/>
    <w:link w:val="Heading4"/>
    <w:uiPriority w:val="9"/>
    <w:semiHidden/>
    <w:rsid w:val="006115E9"/>
    <w:rPr>
      <w:rFonts w:eastAsiaTheme="majorEastAsia" w:cstheme="majorBidi"/>
      <w:i/>
      <w:iCs/>
      <w:color w:val="2F5496" w:themeColor="accent1" w:themeShade="BF"/>
    </w:rPr>
  </w:style>
  <w:style w:type="character" w:customStyle="1" w:styleId="5">
    <w:name w:val="Заголовок 5 Знак"/>
    <w:basedOn w:val="DefaultParagraphFont"/>
    <w:link w:val="Heading5"/>
    <w:uiPriority w:val="9"/>
    <w:semiHidden/>
    <w:rsid w:val="006115E9"/>
    <w:rPr>
      <w:rFonts w:eastAsiaTheme="majorEastAsia" w:cstheme="majorBidi"/>
      <w:color w:val="2F5496" w:themeColor="accent1" w:themeShade="BF"/>
    </w:rPr>
  </w:style>
  <w:style w:type="character" w:customStyle="1" w:styleId="6">
    <w:name w:val="Заголовок 6 Знак"/>
    <w:basedOn w:val="DefaultParagraphFont"/>
    <w:link w:val="Heading6"/>
    <w:uiPriority w:val="9"/>
    <w:semiHidden/>
    <w:rsid w:val="006115E9"/>
    <w:rPr>
      <w:rFonts w:eastAsiaTheme="majorEastAsia" w:cstheme="majorBidi"/>
      <w:i/>
      <w:iCs/>
      <w:color w:val="595959" w:themeColor="text1" w:themeTint="A6"/>
    </w:rPr>
  </w:style>
  <w:style w:type="character" w:customStyle="1" w:styleId="7">
    <w:name w:val="Заголовок 7 Знак"/>
    <w:basedOn w:val="DefaultParagraphFont"/>
    <w:link w:val="Heading7"/>
    <w:uiPriority w:val="9"/>
    <w:semiHidden/>
    <w:rsid w:val="006115E9"/>
    <w:rPr>
      <w:rFonts w:eastAsiaTheme="majorEastAsia" w:cstheme="majorBidi"/>
      <w:color w:val="595959" w:themeColor="text1" w:themeTint="A6"/>
    </w:rPr>
  </w:style>
  <w:style w:type="character" w:customStyle="1" w:styleId="8">
    <w:name w:val="Заголовок 8 Знак"/>
    <w:basedOn w:val="DefaultParagraphFont"/>
    <w:link w:val="Heading8"/>
    <w:uiPriority w:val="9"/>
    <w:semiHidden/>
    <w:rsid w:val="006115E9"/>
    <w:rPr>
      <w:rFonts w:eastAsiaTheme="majorEastAsia" w:cstheme="majorBidi"/>
      <w:i/>
      <w:iCs/>
      <w:color w:val="272727" w:themeColor="text1" w:themeTint="D8"/>
    </w:rPr>
  </w:style>
  <w:style w:type="character" w:customStyle="1" w:styleId="9">
    <w:name w:val="Заголовок 9 Знак"/>
    <w:basedOn w:val="DefaultParagraphFont"/>
    <w:link w:val="Heading9"/>
    <w:uiPriority w:val="9"/>
    <w:semiHidden/>
    <w:rsid w:val="006115E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a"/>
    <w:uiPriority w:val="10"/>
    <w:qFormat/>
    <w:rsid w:val="006115E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">
    <w:name w:val="Заголовок Знак"/>
    <w:basedOn w:val="DefaultParagraphFont"/>
    <w:link w:val="Title"/>
    <w:uiPriority w:val="10"/>
    <w:rsid w:val="006115E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a0"/>
    <w:uiPriority w:val="11"/>
    <w:qFormat/>
    <w:rsid w:val="006115E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0">
    <w:name w:val="Подзаголовок Знак"/>
    <w:basedOn w:val="DefaultParagraphFont"/>
    <w:link w:val="Subtitle"/>
    <w:uiPriority w:val="11"/>
    <w:rsid w:val="006115E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20"/>
    <w:uiPriority w:val="29"/>
    <w:qFormat/>
    <w:rsid w:val="006115E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0">
    <w:name w:val="Цитата 2 Знак"/>
    <w:basedOn w:val="DefaultParagraphFont"/>
    <w:link w:val="Quote"/>
    <w:uiPriority w:val="29"/>
    <w:rsid w:val="006115E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115E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115E9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a1"/>
    <w:uiPriority w:val="30"/>
    <w:qFormat/>
    <w:rsid w:val="006115E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1">
    <w:name w:val="Выделенная цитата Знак"/>
    <w:basedOn w:val="DefaultParagraphFont"/>
    <w:link w:val="IntenseQuote"/>
    <w:uiPriority w:val="30"/>
    <w:rsid w:val="006115E9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115E9"/>
    <w:rPr>
      <w:b/>
      <w:bCs/>
      <w:smallCaps/>
      <w:color w:val="2F5496" w:themeColor="accent1" w:themeShade="BF"/>
      <w:spacing w:val="5"/>
    </w:rPr>
  </w:style>
  <w:style w:type="paragraph" w:styleId="BalloonText">
    <w:name w:val="Balloon Text"/>
    <w:basedOn w:val="Normal"/>
    <w:link w:val="a2"/>
    <w:uiPriority w:val="99"/>
    <w:semiHidden/>
    <w:unhideWhenUsed/>
    <w:rsid w:val="00CB06E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2">
    <w:name w:val="Текст выноски Знак"/>
    <w:basedOn w:val="DefaultParagraphFont"/>
    <w:link w:val="BalloonText"/>
    <w:uiPriority w:val="99"/>
    <w:semiHidden/>
    <w:rsid w:val="00CB06E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